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87E" w14:textId="506FF177" w:rsidR="00925D6A" w:rsidRDefault="008D5E91" w:rsidP="008D5E91">
      <w:pPr>
        <w:ind w:left="-284" w:right="8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6.11</w:t>
      </w:r>
    </w:p>
    <w:p w14:paraId="2F5A7F64" w14:textId="44B85B17" w:rsidR="008D5E91" w:rsidRPr="008D5E91" w:rsidRDefault="008D5E91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 w:rsidRPr="008D5E91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 xml:space="preserve">Слайд </w:t>
      </w:r>
      <w:r w:rsidR="00A611C0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>6</w:t>
      </w:r>
    </w:p>
    <w:p w14:paraId="1D73EE0C" w14:textId="398B481E" w:rsidR="008D5E91" w:rsidRPr="00C36916" w:rsidRDefault="008D5E91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 w:rsidRPr="00C36916">
        <w:rPr>
          <w:rFonts w:ascii="Arial" w:hAnsi="Arial" w:cs="Arial"/>
          <w:color w:val="333333"/>
          <w:sz w:val="22"/>
          <w:szCs w:val="22"/>
        </w:rPr>
        <w:t>Прежде чем рассматривать процесс отражения сигнала от ионосферы, необходимо сказать несколько слов о том, где это отражение происходит и как формируется зона отражения.</w:t>
      </w:r>
    </w:p>
    <w:p w14:paraId="037FFD7B" w14:textId="48090A2B" w:rsidR="008D5E91" w:rsidRPr="00C36916" w:rsidRDefault="008D5E91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 w:rsidRPr="00C36916">
        <w:rPr>
          <w:rFonts w:ascii="Arial" w:hAnsi="Arial" w:cs="Arial"/>
          <w:color w:val="333333"/>
          <w:sz w:val="22"/>
          <w:szCs w:val="22"/>
        </w:rPr>
        <w:t>Всю атмосферу можно разделить на несколько различных слоев с разными свойствами. Наиболее часто используемые наименования этих слоев приведены на рис.1.</w:t>
      </w:r>
    </w:p>
    <w:p w14:paraId="718F41B0" w14:textId="2F251B33" w:rsidR="008D5E91" w:rsidRPr="00C36916" w:rsidRDefault="008D5E91" w:rsidP="00C36916">
      <w:pPr>
        <w:ind w:left="-567" w:right="850"/>
        <w:rPr>
          <w:rFonts w:ascii="Arial" w:hAnsi="Arial" w:cs="Arial"/>
          <w:color w:val="333333"/>
          <w:shd w:val="clear" w:color="auto" w:fill="FFFFFF"/>
        </w:rPr>
      </w:pPr>
      <w:r w:rsidRPr="00C36916">
        <w:rPr>
          <w:rFonts w:ascii="Arial" w:hAnsi="Arial" w:cs="Arial"/>
          <w:color w:val="333333"/>
          <w:shd w:val="clear" w:color="auto" w:fill="FFFFFF"/>
        </w:rPr>
        <w:t>Из него видно, что тропосфера — это ближайшая к Земле часть атмосферы</w:t>
      </w:r>
      <w:r w:rsidRPr="00C36916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C36916">
        <w:rPr>
          <w:rFonts w:ascii="Arial" w:hAnsi="Arial" w:cs="Arial"/>
          <w:color w:val="333333"/>
          <w:shd w:val="clear" w:color="auto" w:fill="FFFFFF"/>
        </w:rPr>
        <w:t>В случае KB-связей наиболее важную роль играет ионосфера</w:t>
      </w:r>
      <w:r w:rsidRPr="00C36916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C36916">
        <w:rPr>
          <w:rFonts w:ascii="Arial" w:hAnsi="Arial" w:cs="Arial"/>
          <w:color w:val="333333"/>
          <w:shd w:val="clear" w:color="auto" w:fill="FFFFFF"/>
        </w:rPr>
        <w:t>Ионосфера охватывает несколько метеорологических слоев и простирается по высоте примерно от 50 до 650 км.</w:t>
      </w:r>
    </w:p>
    <w:p w14:paraId="597A8878" w14:textId="261D3B10" w:rsidR="00C36916" w:rsidRPr="00C36916" w:rsidRDefault="00C36916" w:rsidP="00C36916">
      <w:pPr>
        <w:shd w:val="clear" w:color="auto" w:fill="FFFFFF"/>
        <w:spacing w:before="300" w:after="150" w:line="240" w:lineRule="auto"/>
        <w:ind w:left="-567"/>
        <w:outlineLvl w:val="2"/>
        <w:rPr>
          <w:rFonts w:ascii="Open Sans" w:eastAsia="Times New Roman" w:hAnsi="Open Sans" w:cs="Open Sans"/>
          <w:color w:val="333333"/>
          <w:sz w:val="33"/>
          <w:szCs w:val="33"/>
          <w:lang w:eastAsia="ru-RU"/>
        </w:rPr>
      </w:pPr>
      <w:r w:rsidRPr="00C36916">
        <w:rPr>
          <w:rFonts w:ascii="Open Sans" w:eastAsia="Times New Roman" w:hAnsi="Open Sans" w:cs="Open Sans"/>
          <w:color w:val="333333"/>
          <w:sz w:val="33"/>
          <w:szCs w:val="33"/>
          <w:lang w:eastAsia="ru-RU"/>
        </w:rPr>
        <w:t>Ионосфера</w:t>
      </w:r>
    </w:p>
    <w:p w14:paraId="4CD2380A" w14:textId="616F1EF2" w:rsidR="00C36916" w:rsidRPr="00C36916" w:rsidRDefault="00C36916" w:rsidP="00C36916">
      <w:pPr>
        <w:shd w:val="clear" w:color="auto" w:fill="FFFFFF"/>
        <w:spacing w:after="150" w:line="240" w:lineRule="auto"/>
        <w:ind w:left="-567"/>
        <w:rPr>
          <w:rFonts w:ascii="Arial" w:eastAsia="Times New Roman" w:hAnsi="Arial" w:cs="Arial"/>
          <w:color w:val="333333"/>
          <w:lang w:eastAsia="ru-RU"/>
        </w:rPr>
      </w:pPr>
      <w:r w:rsidRPr="00C36916">
        <w:rPr>
          <w:rFonts w:ascii="Arial" w:eastAsia="Times New Roman" w:hAnsi="Arial" w:cs="Arial"/>
          <w:color w:val="333333"/>
          <w:lang w:eastAsia="ru-RU"/>
        </w:rPr>
        <w:t>В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 этой области атмосферы имеются ионы. В большей части атмосферы молекулы существуют в связанном состоянии и остаются электрически нейтральными. В ионосфере же солнечное излучение (в основном, ультрафиолетовая область) настолько интенсивно, что, попадая на молекулы, оно их расщепляет (ионизирует), и электроны оказываются свободными. В результате получается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положительный ион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 (“недосчитывающаяся” электрона молекула) и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свободный электрон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.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 xml:space="preserve">Основное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влияние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на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 распространение радиоволн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оказывают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, в действительности,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электроны</w:t>
      </w:r>
      <w:r w:rsidRPr="00C36916">
        <w:rPr>
          <w:rFonts w:ascii="Arial" w:eastAsia="Times New Roman" w:hAnsi="Arial" w:cs="Arial"/>
          <w:color w:val="333333"/>
          <w:lang w:eastAsia="ru-RU"/>
        </w:rPr>
        <w:t>.</w:t>
      </w:r>
    </w:p>
    <w:p w14:paraId="37BCA64F" w14:textId="77777777" w:rsidR="00C36916" w:rsidRPr="00C36916" w:rsidRDefault="00C36916" w:rsidP="00C36916">
      <w:pPr>
        <w:shd w:val="clear" w:color="auto" w:fill="FFFFFF"/>
        <w:spacing w:after="150" w:line="240" w:lineRule="auto"/>
        <w:ind w:left="-567"/>
        <w:rPr>
          <w:rFonts w:ascii="Arial" w:eastAsia="Times New Roman" w:hAnsi="Arial" w:cs="Arial"/>
          <w:color w:val="333333"/>
          <w:lang w:eastAsia="ru-RU"/>
        </w:rPr>
      </w:pPr>
      <w:r w:rsidRPr="00C36916">
        <w:rPr>
          <w:rFonts w:ascii="Arial" w:eastAsia="Times New Roman" w:hAnsi="Arial" w:cs="Arial"/>
          <w:color w:val="333333"/>
          <w:lang w:eastAsia="ru-RU"/>
        </w:rPr>
        <w:t xml:space="preserve">Число свободных электронов (рис.2) начинает нарастать с высоты примерно 30 </w:t>
      </w:r>
      <w:proofErr w:type="gramStart"/>
      <w:r w:rsidRPr="00C36916">
        <w:rPr>
          <w:rFonts w:ascii="Arial" w:eastAsia="Times New Roman" w:hAnsi="Arial" w:cs="Arial"/>
          <w:color w:val="333333"/>
          <w:lang w:eastAsia="ru-RU"/>
        </w:rPr>
        <w:t>км.</w:t>
      </w:r>
      <w:proofErr w:type="gramEnd"/>
      <w:r w:rsidRPr="00C36916">
        <w:rPr>
          <w:rFonts w:ascii="Arial" w:eastAsia="Times New Roman" w:hAnsi="Arial" w:cs="Arial"/>
          <w:color w:val="333333"/>
          <w:lang w:eastAsia="ru-RU"/>
        </w:rPr>
        <w:t xml:space="preserve">, однако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плотность электронов становится достаточной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 для того, чтобы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влиять на радиоволны</w:t>
      </w:r>
      <w:r w:rsidRPr="00C36916">
        <w:rPr>
          <w:rFonts w:ascii="Arial" w:eastAsia="Times New Roman" w:hAnsi="Arial" w:cs="Arial"/>
          <w:color w:val="333333"/>
          <w:lang w:eastAsia="ru-RU"/>
        </w:rPr>
        <w:t xml:space="preserve">, только начиная </w:t>
      </w:r>
      <w:r w:rsidRPr="00C36916">
        <w:rPr>
          <w:rFonts w:ascii="Arial" w:eastAsia="Times New Roman" w:hAnsi="Arial" w:cs="Arial"/>
          <w:b/>
          <w:bCs/>
          <w:color w:val="333333"/>
          <w:lang w:eastAsia="ru-RU"/>
        </w:rPr>
        <w:t>с высоты около 60 км</w:t>
      </w:r>
      <w:r w:rsidRPr="00C36916">
        <w:rPr>
          <w:rFonts w:ascii="Arial" w:eastAsia="Times New Roman" w:hAnsi="Arial" w:cs="Arial"/>
          <w:color w:val="333333"/>
          <w:lang w:eastAsia="ru-RU"/>
        </w:rPr>
        <w:t>. </w:t>
      </w:r>
    </w:p>
    <w:p w14:paraId="24367244" w14:textId="6F9BCCB5" w:rsidR="00C36916" w:rsidRPr="00C36916" w:rsidRDefault="00C36916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 w:rsidRPr="00C36916">
        <w:rPr>
          <w:rFonts w:ascii="Arial" w:hAnsi="Arial" w:cs="Arial"/>
          <w:sz w:val="22"/>
          <w:szCs w:val="22"/>
        </w:rPr>
        <w:t xml:space="preserve">Представим ионосферу в виде нескольких слоев атмосферы. На каждом слое свой уровень ионизации. </w:t>
      </w:r>
    </w:p>
    <w:p w14:paraId="57CA63C2" w14:textId="724B5E09" w:rsidR="00C36916" w:rsidRDefault="00C36916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 w:rsidRPr="00C36916">
        <w:rPr>
          <w:rFonts w:ascii="Arial" w:hAnsi="Arial" w:cs="Arial"/>
          <w:color w:val="333333"/>
          <w:sz w:val="22"/>
          <w:szCs w:val="22"/>
        </w:rPr>
        <w:t>Для удобства обозначим</w:t>
      </w:r>
      <w:r w:rsidRPr="00C36916">
        <w:rPr>
          <w:rFonts w:ascii="Arial" w:hAnsi="Arial" w:cs="Arial"/>
          <w:color w:val="333333"/>
          <w:sz w:val="22"/>
          <w:szCs w:val="22"/>
        </w:rPr>
        <w:t xml:space="preserve"> буквами D, Е и F (имеется еще и слой С, однако уровень ионизации в нем так низок, что он не влияет на радиоволны).</w:t>
      </w:r>
    </w:p>
    <w:p w14:paraId="5063664C" w14:textId="10585917" w:rsidR="00C36916" w:rsidRDefault="00C36916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</w:p>
    <w:p w14:paraId="285E74EA" w14:textId="4DE079BC" w:rsidR="00C36916" w:rsidRDefault="00FD4A5F" w:rsidP="00C36916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Слайд </w:t>
      </w:r>
      <w:r w:rsidR="00A611C0">
        <w:rPr>
          <w:rFonts w:ascii="Arial" w:hAnsi="Arial" w:cs="Arial"/>
          <w:color w:val="333333"/>
          <w:sz w:val="22"/>
          <w:szCs w:val="22"/>
        </w:rPr>
        <w:t>7</w:t>
      </w:r>
    </w:p>
    <w:p w14:paraId="25EA7658" w14:textId="4D3C9214" w:rsidR="00FD4A5F" w:rsidRPr="00FD4A5F" w:rsidRDefault="00FD4A5F" w:rsidP="00FD4A5F">
      <w:pPr>
        <w:shd w:val="clear" w:color="auto" w:fill="FFFFFF"/>
        <w:spacing w:after="150" w:line="240" w:lineRule="auto"/>
        <w:ind w:left="-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Сигналы в диапазонах средних и коротких волн распространяются двумя основными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способами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—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поверхностной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пространственной волнами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086936D6" w14:textId="77777777" w:rsidR="00FD4A5F" w:rsidRDefault="00FD4A5F" w:rsidP="00FD4A5F">
      <w:pPr>
        <w:shd w:val="clear" w:color="auto" w:fill="FFFFFF"/>
        <w:spacing w:after="150" w:line="240" w:lineRule="auto"/>
        <w:ind w:left="-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Поверхностная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волна возникает, когда сигнал распространяется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 передатчика по всем направлениям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FD4A5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Вместо того чтобы распространяться по прямой линии (и не быть слышимым за пределами видимого горизонта), радиосигнал стремится следовать кривизне Земли (рис.4).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14:paraId="2ECADF31" w14:textId="291AE8FF" w:rsidR="00FD4A5F" w:rsidRPr="00FD4A5F" w:rsidRDefault="00FD4A5F" w:rsidP="00FD4A5F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</w:pPr>
      <w:r w:rsidRPr="00FD4A5F">
        <w:rPr>
          <w:rFonts w:ascii="Helvetica" w:eastAsia="Times New Roman" w:hAnsi="Helvetica" w:cs="Times New Roman"/>
          <w:color w:val="333333"/>
          <w:sz w:val="18"/>
          <w:szCs w:val="18"/>
          <w:u w:val="single"/>
          <w:lang w:eastAsia="ru-RU"/>
        </w:rPr>
        <w:t>Это происходит вследствие того, что в земной поверхности индуцируются токи, которые замедляют волновой фронт вблизи поверхности. В результате этого волновой сигнал наклоняется книзу, что дает ему возможность следовать кривизне Земли и распространяться за горизонт.</w:t>
      </w:r>
    </w:p>
    <w:p w14:paraId="5517CFF9" w14:textId="77777777" w:rsidR="00FD4A5F" w:rsidRPr="00FD4A5F" w:rsidRDefault="00FD4A5F" w:rsidP="00FD4A5F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Сигналы могут также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отрываться от земной поверхности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r w:rsidRPr="00FD4A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распространяться по направлению к ионосфере</w:t>
      </w:r>
      <w:r w:rsidRPr="00FD4A5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Как мы увидим ниже, некоторые из них возвращаются назад к земле.</w:t>
      </w:r>
    </w:p>
    <w:p w14:paraId="4D131671" w14:textId="375FA925" w:rsidR="00FD4A5F" w:rsidRPr="00C36916" w:rsidRDefault="00FD4A5F" w:rsidP="00FD4A5F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Слайд </w:t>
      </w:r>
      <w:r w:rsidR="00A611C0">
        <w:rPr>
          <w:rFonts w:ascii="Arial" w:hAnsi="Arial" w:cs="Arial"/>
          <w:color w:val="333333"/>
          <w:sz w:val="22"/>
          <w:szCs w:val="22"/>
        </w:rPr>
        <w:t>8</w:t>
      </w:r>
    </w:p>
    <w:p w14:paraId="62C0A80C" w14:textId="77777777" w:rsidR="002A639B" w:rsidRDefault="00FD4A5F" w:rsidP="00FD4A5F">
      <w:pPr>
        <w:ind w:left="-567" w:right="85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Когда сигнал попадает в слои Е и F, он вызывает в них, как и в слое D, колебания свободных электронов. </w:t>
      </w:r>
      <w:r>
        <w:rPr>
          <w:color w:val="333333"/>
          <w:sz w:val="21"/>
          <w:szCs w:val="21"/>
          <w:shd w:val="clear" w:color="auto" w:fill="FFFFFF"/>
        </w:rPr>
        <w:t>З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десь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плотность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воздуха гораздо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ниже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и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столкновений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гораздо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меньше. </w:t>
      </w:r>
      <w:r w:rsidRPr="002A639B">
        <w:rPr>
          <w:b/>
          <w:bCs/>
          <w:color w:val="333333"/>
          <w:sz w:val="21"/>
          <w:szCs w:val="21"/>
          <w:shd w:val="clear" w:color="auto" w:fill="FFFFFF"/>
        </w:rPr>
        <w:t xml:space="preserve">=&gt;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теряется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гораздо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меньше энергии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и эти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слои влияют на радиосигналы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совершенно другим способом. Меньше сталкиваясь с молекулами газа и меньше теряя энергию,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электроны ее </w:t>
      </w:r>
      <w:proofErr w:type="spellStart"/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переизлучают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</w:p>
    <w:p w14:paraId="429D9CBE" w14:textId="77777777" w:rsidR="002A639B" w:rsidRDefault="00FD4A5F" w:rsidP="00FD4A5F">
      <w:pPr>
        <w:ind w:left="-567" w:right="85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 xml:space="preserve">Поскольку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сигнал распространяется в зону с нарастающей плотностью электронов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A639B"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>чем дальше проникает в слой сигнал, тем больше он преломляется от зоны с высокой плотностью к зоне с низкой плотностью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</w:p>
    <w:p w14:paraId="296214CB" w14:textId="77777777" w:rsidR="002A639B" w:rsidRDefault="00FD4A5F" w:rsidP="00FD4A5F">
      <w:pPr>
        <w:ind w:left="-567" w:right="85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 результате все выглядит так, как если бы слой “отражал” сигнал. Эти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“отражения”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зависят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от частоты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радиосигнала и его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угла падения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</w:p>
    <w:p w14:paraId="3D9142BA" w14:textId="32C48A69" w:rsidR="00C36916" w:rsidRDefault="00FD4A5F" w:rsidP="00FD4A5F">
      <w:pPr>
        <w:ind w:left="-567" w:right="85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С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ростом частоты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величина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преломления убывает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и наконец, достигается частота, для которой сигналы проходят через слой и достигают следующего. В конце концов, </w:t>
      </w:r>
      <w:r w:rsidRPr="002A639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достигается такая частота, когда сигналы проходят через все слои и уходят в космическое пространство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(рис.5).</w:t>
      </w:r>
    </w:p>
    <w:p w14:paraId="38FEAFBE" w14:textId="1DA8DE72" w:rsidR="002A639B" w:rsidRDefault="002A639B" w:rsidP="00FD4A5F">
      <w:pPr>
        <w:ind w:left="-567" w:right="850"/>
        <w:rPr>
          <w:color w:val="333333"/>
          <w:sz w:val="21"/>
          <w:szCs w:val="21"/>
          <w:shd w:val="clear" w:color="auto" w:fill="FFFFFF"/>
        </w:rPr>
      </w:pPr>
    </w:p>
    <w:p w14:paraId="726A8DC2" w14:textId="77777777" w:rsidR="002A639B" w:rsidRPr="002A639B" w:rsidRDefault="002A639B" w:rsidP="00FD4A5F">
      <w:pPr>
        <w:ind w:left="-567" w:right="850"/>
        <w:rPr>
          <w:rFonts w:cs="Arial"/>
          <w:sz w:val="28"/>
          <w:szCs w:val="28"/>
        </w:rPr>
      </w:pPr>
    </w:p>
    <w:sectPr w:rsidR="002A639B" w:rsidRPr="002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1"/>
    <w:rsid w:val="002A639B"/>
    <w:rsid w:val="008D5E91"/>
    <w:rsid w:val="00925D6A"/>
    <w:rsid w:val="00A611C0"/>
    <w:rsid w:val="00C36916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F397"/>
  <w15:chartTrackingRefBased/>
  <w15:docId w15:val="{2B591ACC-147E-47F2-BC0F-7B50D4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470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198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May</dc:creator>
  <cp:keywords/>
  <dc:description/>
  <cp:lastModifiedBy>Maria May</cp:lastModifiedBy>
  <cp:revision>1</cp:revision>
  <dcterms:created xsi:type="dcterms:W3CDTF">2020-11-11T12:51:00Z</dcterms:created>
  <dcterms:modified xsi:type="dcterms:W3CDTF">2020-11-11T19:37:00Z</dcterms:modified>
</cp:coreProperties>
</file>